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4F0F1F" w:rsidRPr="008F78D8" w14:paraId="6E3AD9A8" w14:textId="77777777" w:rsidTr="006D5D22">
        <w:trPr>
          <w:trHeight w:val="2181"/>
        </w:trPr>
        <w:tc>
          <w:tcPr>
            <w:tcW w:w="8856" w:type="dxa"/>
          </w:tcPr>
          <w:p w14:paraId="6711F0BF" w14:textId="77777777" w:rsidR="00FF232D" w:rsidRDefault="00176127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B0BCD3E" wp14:editId="7ECD7A98">
                  <wp:extent cx="5486400" cy="752475"/>
                  <wp:effectExtent l="0" t="0" r="0" b="9525"/>
                  <wp:docPr id="1" name="Picture 1" descr="Advisory - w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visory - w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DAF98" w14:textId="1BD39AB6" w:rsidR="00426518" w:rsidRDefault="00426518" w:rsidP="00B57131">
            <w:pPr>
              <w:rPr>
                <w:b/>
                <w:bCs/>
              </w:rPr>
            </w:pPr>
          </w:p>
          <w:p w14:paraId="5D563CBF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065661E" w14:textId="77777777" w:rsidR="007A44F8" w:rsidRPr="008A3940" w:rsidRDefault="007D3EE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="009B67C5">
              <w:rPr>
                <w:bCs/>
                <w:sz w:val="22"/>
                <w:szCs w:val="22"/>
              </w:rPr>
              <w:t xml:space="preserve">, (202) </w:t>
            </w:r>
            <w:r>
              <w:rPr>
                <w:bCs/>
                <w:sz w:val="22"/>
                <w:szCs w:val="22"/>
              </w:rPr>
              <w:t>763-4733</w:t>
            </w:r>
          </w:p>
          <w:p w14:paraId="5D0B7AF7" w14:textId="6402DA1B" w:rsidR="00FF232D" w:rsidRDefault="00AE76A8" w:rsidP="00BB4E29">
            <w:pPr>
              <w:rPr>
                <w:bCs/>
                <w:sz w:val="22"/>
                <w:szCs w:val="22"/>
              </w:rPr>
            </w:pPr>
            <w:hyperlink r:id="rId7" w:history="1">
              <w:r w:rsidR="007D4C51" w:rsidRPr="00C67A58">
                <w:rPr>
                  <w:rStyle w:val="Hyperlink"/>
                  <w:bCs/>
                  <w:sz w:val="22"/>
                  <w:szCs w:val="22"/>
                </w:rPr>
                <w:t>katie.gorscak@fcc.gov</w:t>
              </w:r>
            </w:hyperlink>
          </w:p>
          <w:p w14:paraId="35CF126E" w14:textId="77777777" w:rsidR="007D4C51" w:rsidRDefault="007D4C51" w:rsidP="00BB4E29">
            <w:pPr>
              <w:rPr>
                <w:bCs/>
                <w:sz w:val="22"/>
                <w:szCs w:val="22"/>
              </w:rPr>
            </w:pPr>
          </w:p>
          <w:p w14:paraId="327A8C5C" w14:textId="6C9DB046" w:rsidR="007D4C51" w:rsidRDefault="007D4C51" w:rsidP="00BB4E2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Will Wiquist, </w:t>
            </w:r>
            <w:r w:rsidR="00C159C0">
              <w:rPr>
                <w:bCs/>
                <w:sz w:val="22"/>
                <w:szCs w:val="22"/>
              </w:rPr>
              <w:t>(</w:t>
            </w:r>
            <w:r w:rsidR="00C159C0" w:rsidRPr="00C159C0">
              <w:rPr>
                <w:bCs/>
                <w:sz w:val="22"/>
                <w:szCs w:val="22"/>
              </w:rPr>
              <w:t>202) 418-0509</w:t>
            </w:r>
          </w:p>
          <w:p w14:paraId="4C5C3836" w14:textId="19F9A0FD" w:rsidR="00C159C0" w:rsidRDefault="00AE76A8" w:rsidP="00BB4E29">
            <w:pPr>
              <w:rPr>
                <w:sz w:val="22"/>
                <w:szCs w:val="22"/>
              </w:rPr>
            </w:pPr>
            <w:hyperlink r:id="rId8" w:history="1">
              <w:r w:rsidR="00C159C0" w:rsidRPr="00C67A58">
                <w:rPr>
                  <w:rStyle w:val="Hyperlink"/>
                  <w:sz w:val="22"/>
                  <w:szCs w:val="22"/>
                </w:rPr>
                <w:t>Will.wiquist@fcc.gov</w:t>
              </w:r>
            </w:hyperlink>
          </w:p>
          <w:p w14:paraId="6A09FA48" w14:textId="77777777" w:rsidR="00C159C0" w:rsidRPr="008A3940" w:rsidRDefault="00C159C0" w:rsidP="00BB4E29">
            <w:pPr>
              <w:rPr>
                <w:bCs/>
                <w:sz w:val="22"/>
                <w:szCs w:val="22"/>
              </w:rPr>
            </w:pPr>
          </w:p>
          <w:p w14:paraId="74E86EBF" w14:textId="77777777" w:rsidR="007A44F8" w:rsidRPr="008A3940" w:rsidRDefault="009B67C5" w:rsidP="00BB4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Planning Purposes Only</w:t>
            </w:r>
          </w:p>
          <w:p w14:paraId="13ED7C0B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8BC5FC8" w14:textId="77777777" w:rsidR="000E049E" w:rsidRPr="000E049E" w:rsidRDefault="009B67C5" w:rsidP="000E049E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***MEDIA ADVISORY</w:t>
            </w:r>
            <w:r w:rsidR="00E241FD">
              <w:rPr>
                <w:b/>
                <w:bCs/>
                <w:sz w:val="26"/>
                <w:szCs w:val="26"/>
              </w:rPr>
              <w:t>***</w:t>
            </w:r>
            <w:r>
              <w:rPr>
                <w:b/>
                <w:bCs/>
                <w:sz w:val="26"/>
                <w:szCs w:val="26"/>
              </w:rPr>
              <w:br/>
            </w:r>
            <w:r w:rsidR="000E049E" w:rsidRPr="000E049E">
              <w:rPr>
                <w:b/>
                <w:bCs/>
                <w:sz w:val="26"/>
                <w:szCs w:val="26"/>
              </w:rPr>
              <w:t xml:space="preserve"> </w:t>
            </w:r>
            <w:r w:rsidR="000C082F"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="000C082F" w:rsidRPr="000C082F">
              <w:rPr>
                <w:b/>
                <w:bCs/>
                <w:i/>
                <w:color w:val="F2F2F2"/>
                <w:sz w:val="28"/>
                <w:szCs w:val="32"/>
              </w:rPr>
              <w:t>--</w:t>
            </w:r>
          </w:p>
          <w:p w14:paraId="0DB32E76" w14:textId="68DE36DA" w:rsidR="00CC5E08" w:rsidRPr="008A3940" w:rsidRDefault="00FE7B24" w:rsidP="000E049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THE FCC’S CONNECT2HEALTH TASK FORCE</w:t>
            </w:r>
            <w:r w:rsidR="00137E5D">
              <w:rPr>
                <w:b/>
                <w:bCs/>
                <w:sz w:val="26"/>
                <w:szCs w:val="26"/>
              </w:rPr>
              <w:t xml:space="preserve"> TO HOST </w:t>
            </w:r>
            <w:r w:rsidR="002877BC">
              <w:rPr>
                <w:b/>
                <w:bCs/>
                <w:sz w:val="26"/>
                <w:szCs w:val="26"/>
              </w:rPr>
              <w:t xml:space="preserve">BROADBAND HEALTH </w:t>
            </w:r>
            <w:r w:rsidR="00EB07CC">
              <w:rPr>
                <w:b/>
                <w:bCs/>
                <w:sz w:val="26"/>
                <w:szCs w:val="26"/>
              </w:rPr>
              <w:t xml:space="preserve">SUMMIT </w:t>
            </w:r>
            <w:r w:rsidR="002877BC">
              <w:rPr>
                <w:b/>
                <w:bCs/>
                <w:sz w:val="26"/>
                <w:szCs w:val="26"/>
              </w:rPr>
              <w:t>WITH MAYO CLINIC</w:t>
            </w:r>
            <w:r w:rsidR="009B67C5">
              <w:rPr>
                <w:b/>
                <w:bCs/>
                <w:sz w:val="26"/>
                <w:szCs w:val="26"/>
              </w:rPr>
              <w:br/>
            </w:r>
            <w:r w:rsidR="00B84C40">
              <w:rPr>
                <w:b/>
                <w:bCs/>
                <w:i/>
              </w:rPr>
              <w:t xml:space="preserve">Jacksonville </w:t>
            </w:r>
            <w:r w:rsidR="00EB07CC">
              <w:rPr>
                <w:b/>
                <w:bCs/>
                <w:i/>
              </w:rPr>
              <w:t>Event on October 1 at 9 a</w:t>
            </w:r>
            <w:r>
              <w:rPr>
                <w:b/>
                <w:bCs/>
                <w:i/>
              </w:rPr>
              <w:t xml:space="preserve">.m. </w:t>
            </w:r>
            <w:r w:rsidR="00137E5D">
              <w:rPr>
                <w:b/>
                <w:bCs/>
                <w:i/>
              </w:rPr>
              <w:t>E</w:t>
            </w:r>
            <w:r>
              <w:rPr>
                <w:b/>
                <w:bCs/>
                <w:i/>
              </w:rPr>
              <w:t>D</w:t>
            </w:r>
            <w:r w:rsidR="00137E5D">
              <w:rPr>
                <w:b/>
                <w:bCs/>
                <w:i/>
              </w:rPr>
              <w:t>T Open to the Media</w:t>
            </w:r>
          </w:p>
          <w:p w14:paraId="2E0A1E30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6AD6E570" w14:textId="525BA9AE" w:rsidR="009B67C5" w:rsidRPr="00EF66B0" w:rsidRDefault="00FF1C0B" w:rsidP="00EF66B0">
            <w:pPr>
              <w:pStyle w:val="NormalWeb"/>
              <w:rPr>
                <w:color w:val="000000"/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AE76A8">
              <w:rPr>
                <w:sz w:val="22"/>
                <w:szCs w:val="22"/>
              </w:rPr>
              <w:t>September 30</w:t>
            </w:r>
            <w:bookmarkStart w:id="0" w:name="_GoBack"/>
            <w:bookmarkEnd w:id="0"/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137E5D">
              <w:rPr>
                <w:sz w:val="22"/>
                <w:szCs w:val="22"/>
              </w:rPr>
              <w:t xml:space="preserve"> </w:t>
            </w:r>
            <w:r w:rsidR="00BB4372">
              <w:rPr>
                <w:color w:val="000000"/>
                <w:sz w:val="22"/>
                <w:szCs w:val="22"/>
              </w:rPr>
              <w:t>On October 1</w:t>
            </w:r>
            <w:r w:rsidR="00946FC7" w:rsidRPr="00B02CD6">
              <w:rPr>
                <w:color w:val="000000"/>
                <w:sz w:val="22"/>
                <w:szCs w:val="22"/>
              </w:rPr>
              <w:t>, 2015, the Federal Communications Commission's Connect2Health Task Force</w:t>
            </w:r>
            <w:r w:rsidR="0080074F">
              <w:rPr>
                <w:color w:val="000000"/>
                <w:sz w:val="22"/>
                <w:szCs w:val="22"/>
              </w:rPr>
              <w:t>, along with Chairman Wheeler and Commissioner Clyburn,</w:t>
            </w:r>
            <w:r w:rsidR="00946FC7" w:rsidRPr="00B02CD6">
              <w:rPr>
                <w:color w:val="000000"/>
                <w:sz w:val="22"/>
                <w:szCs w:val="22"/>
              </w:rPr>
              <w:t xml:space="preserve"> will </w:t>
            </w:r>
            <w:r w:rsidR="00BB4372">
              <w:rPr>
                <w:color w:val="000000"/>
                <w:sz w:val="22"/>
                <w:szCs w:val="22"/>
              </w:rPr>
              <w:t>travel to Jacksonville</w:t>
            </w:r>
            <w:r w:rsidR="00B84C40">
              <w:rPr>
                <w:color w:val="000000"/>
                <w:sz w:val="22"/>
                <w:szCs w:val="22"/>
              </w:rPr>
              <w:t>, Florida</w:t>
            </w:r>
            <w:r w:rsidR="00BB4372">
              <w:rPr>
                <w:color w:val="000000"/>
                <w:sz w:val="22"/>
                <w:szCs w:val="22"/>
              </w:rPr>
              <w:t xml:space="preserve"> </w:t>
            </w:r>
            <w:r w:rsidR="00946FC7" w:rsidRPr="00B02CD6">
              <w:rPr>
                <w:color w:val="000000"/>
                <w:sz w:val="22"/>
                <w:szCs w:val="22"/>
              </w:rPr>
              <w:t>to highlight how broadband-enabled health technologies can transform health</w:t>
            </w:r>
            <w:r w:rsidR="00946FC7">
              <w:rPr>
                <w:color w:val="000000"/>
                <w:sz w:val="22"/>
                <w:szCs w:val="22"/>
              </w:rPr>
              <w:t xml:space="preserve"> </w:t>
            </w:r>
            <w:r w:rsidR="00946FC7" w:rsidRPr="00B84C40">
              <w:rPr>
                <w:color w:val="000000"/>
                <w:sz w:val="22"/>
                <w:szCs w:val="22"/>
              </w:rPr>
              <w:t xml:space="preserve">and </w:t>
            </w:r>
            <w:r w:rsidR="00946FC7">
              <w:rPr>
                <w:color w:val="000000"/>
                <w:sz w:val="22"/>
                <w:szCs w:val="22"/>
              </w:rPr>
              <w:t>care for seniors</w:t>
            </w:r>
            <w:r w:rsidR="001C0202">
              <w:rPr>
                <w:color w:val="000000"/>
                <w:sz w:val="22"/>
                <w:szCs w:val="22"/>
              </w:rPr>
              <w:t>, caregivers,</w:t>
            </w:r>
            <w:r w:rsidR="00946FC7">
              <w:rPr>
                <w:color w:val="000000"/>
                <w:sz w:val="22"/>
                <w:szCs w:val="22"/>
              </w:rPr>
              <w:t xml:space="preserve"> </w:t>
            </w:r>
            <w:r w:rsidR="00946FC7" w:rsidRPr="00B02CD6">
              <w:rPr>
                <w:color w:val="000000"/>
                <w:sz w:val="22"/>
                <w:szCs w:val="22"/>
              </w:rPr>
              <w:t xml:space="preserve">and people with disabilities. </w:t>
            </w:r>
            <w:r w:rsidR="00A94DC7">
              <w:rPr>
                <w:color w:val="000000"/>
                <w:sz w:val="22"/>
                <w:szCs w:val="22"/>
              </w:rPr>
              <w:t xml:space="preserve"> </w:t>
            </w:r>
            <w:r w:rsidR="00946FC7" w:rsidRPr="00B02CD6">
              <w:rPr>
                <w:color w:val="000000"/>
                <w:sz w:val="22"/>
                <w:szCs w:val="22"/>
              </w:rPr>
              <w:t>Th</w:t>
            </w:r>
            <w:r w:rsidR="00BB4372">
              <w:rPr>
                <w:color w:val="000000"/>
                <w:sz w:val="22"/>
                <w:szCs w:val="22"/>
              </w:rPr>
              <w:t>e Broadband Health Summit</w:t>
            </w:r>
            <w:r w:rsidR="00946FC7">
              <w:rPr>
                <w:color w:val="000000"/>
                <w:sz w:val="22"/>
                <w:szCs w:val="22"/>
              </w:rPr>
              <w:t xml:space="preserve">, </w:t>
            </w:r>
            <w:r w:rsidR="00BB4372" w:rsidRPr="00BB4372">
              <w:rPr>
                <w:bCs/>
                <w:i/>
                <w:iCs/>
                <w:color w:val="000000"/>
                <w:sz w:val="22"/>
                <w:szCs w:val="22"/>
              </w:rPr>
              <w:t xml:space="preserve">Building Connected Health and Smart Care Systems in Florida and Beyond, </w:t>
            </w:r>
            <w:r w:rsidR="00946FC7">
              <w:rPr>
                <w:color w:val="000000"/>
                <w:sz w:val="22"/>
                <w:szCs w:val="22"/>
              </w:rPr>
              <w:t>is</w:t>
            </w:r>
            <w:r w:rsidR="00946FC7" w:rsidRPr="00B02CD6">
              <w:rPr>
                <w:color w:val="000000"/>
                <w:sz w:val="22"/>
                <w:szCs w:val="22"/>
              </w:rPr>
              <w:t xml:space="preserve"> </w:t>
            </w:r>
            <w:r w:rsidR="00BB4372">
              <w:rPr>
                <w:color w:val="000000"/>
                <w:sz w:val="22"/>
                <w:szCs w:val="22"/>
              </w:rPr>
              <w:t>co-hosted by the Mayo Clinic</w:t>
            </w:r>
            <w:r w:rsidR="0080074F">
              <w:rPr>
                <w:color w:val="000000"/>
                <w:sz w:val="22"/>
                <w:szCs w:val="22"/>
              </w:rPr>
              <w:t xml:space="preserve"> and will feature Dr. Steve Ommen, who heads Mayo’s Connected Care efforts.</w:t>
            </w:r>
            <w:r w:rsidR="00BB4372">
              <w:rPr>
                <w:color w:val="000000"/>
                <w:sz w:val="22"/>
                <w:szCs w:val="22"/>
              </w:rPr>
              <w:t xml:space="preserve"> </w:t>
            </w:r>
            <w:r w:rsidR="0080074F">
              <w:rPr>
                <w:color w:val="000000"/>
                <w:sz w:val="22"/>
                <w:szCs w:val="22"/>
              </w:rPr>
              <w:t xml:space="preserve">This event is </w:t>
            </w:r>
            <w:r w:rsidR="00FE7B24">
              <w:rPr>
                <w:color w:val="000000"/>
                <w:sz w:val="22"/>
                <w:szCs w:val="22"/>
              </w:rPr>
              <w:t>part</w:t>
            </w:r>
            <w:r w:rsidR="00946FC7" w:rsidRPr="00B02CD6">
              <w:rPr>
                <w:color w:val="000000"/>
                <w:sz w:val="22"/>
                <w:szCs w:val="22"/>
              </w:rPr>
              <w:t xml:space="preserve"> of the Task Force's “Beyond the Beltway Series” to reach out broadly about the tr</w:t>
            </w:r>
            <w:r w:rsidR="00946FC7">
              <w:rPr>
                <w:color w:val="000000"/>
                <w:sz w:val="22"/>
                <w:szCs w:val="22"/>
              </w:rPr>
              <w:t xml:space="preserve">ansformative power of broadband-enabled solutions </w:t>
            </w:r>
            <w:r w:rsidR="00946FC7" w:rsidRPr="00B02CD6">
              <w:rPr>
                <w:color w:val="000000"/>
                <w:sz w:val="22"/>
                <w:szCs w:val="22"/>
              </w:rPr>
              <w:t>and next-generation communications, especially in rural and underserved areas.</w:t>
            </w:r>
            <w:r w:rsidR="001C0202">
              <w:rPr>
                <w:color w:val="000000"/>
                <w:sz w:val="27"/>
                <w:szCs w:val="27"/>
              </w:rPr>
              <w:t xml:space="preserve"> </w:t>
            </w:r>
          </w:p>
          <w:p w14:paraId="5B1C1C0D" w14:textId="77777777" w:rsidR="00072063" w:rsidRDefault="00072063" w:rsidP="00072063">
            <w:pPr>
              <w:pStyle w:val="NormalWeb"/>
              <w:textAlignment w:val="baseline"/>
              <w:rPr>
                <w:sz w:val="22"/>
                <w:szCs w:val="22"/>
              </w:rPr>
            </w:pPr>
          </w:p>
          <w:p w14:paraId="6BB2CAA7" w14:textId="51B59DED" w:rsidR="00072063" w:rsidRPr="00072063" w:rsidRDefault="00072063" w:rsidP="009B67C5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B67C5">
              <w:rPr>
                <w:b/>
                <w:sz w:val="22"/>
                <w:szCs w:val="22"/>
              </w:rPr>
              <w:t>WHEN</w:t>
            </w:r>
            <w:r w:rsidRPr="009B67C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Thursday, October 1, 2015, from 9 a.m.-3 p.m. EDT</w:t>
            </w:r>
          </w:p>
          <w:p w14:paraId="512CE522" w14:textId="77777777" w:rsidR="00BD19E8" w:rsidRDefault="009B67C5" w:rsidP="009B67C5">
            <w:pPr>
              <w:tabs>
                <w:tab w:val="left" w:pos="8640"/>
              </w:tabs>
              <w:rPr>
                <w:b/>
                <w:sz w:val="22"/>
                <w:szCs w:val="22"/>
              </w:rPr>
            </w:pPr>
            <w:r w:rsidRPr="009B67C5">
              <w:rPr>
                <w:b/>
                <w:sz w:val="22"/>
                <w:szCs w:val="22"/>
              </w:rPr>
              <w:t xml:space="preserve">This </w:t>
            </w:r>
            <w:r w:rsidR="00137E5D">
              <w:rPr>
                <w:b/>
                <w:sz w:val="22"/>
                <w:szCs w:val="22"/>
              </w:rPr>
              <w:t xml:space="preserve">event is free and open to the public.  </w:t>
            </w:r>
            <w:r w:rsidR="00381FBC">
              <w:rPr>
                <w:b/>
                <w:sz w:val="22"/>
                <w:szCs w:val="22"/>
              </w:rPr>
              <w:t xml:space="preserve">Due to limited seating, registration is strongly encouraged.  </w:t>
            </w:r>
            <w:r w:rsidR="00137E5D">
              <w:rPr>
                <w:b/>
                <w:sz w:val="22"/>
                <w:szCs w:val="22"/>
              </w:rPr>
              <w:t>Members of the media are welcome to attend.</w:t>
            </w:r>
          </w:p>
          <w:p w14:paraId="425F3579" w14:textId="77777777" w:rsidR="00CD7E20" w:rsidRDefault="00CD7E20" w:rsidP="009B67C5">
            <w:pPr>
              <w:tabs>
                <w:tab w:val="left" w:pos="8640"/>
              </w:tabs>
              <w:rPr>
                <w:b/>
                <w:sz w:val="22"/>
                <w:szCs w:val="22"/>
              </w:rPr>
            </w:pPr>
          </w:p>
          <w:p w14:paraId="599340EA" w14:textId="77777777" w:rsidR="00946FC7" w:rsidRDefault="009B67C5" w:rsidP="00FE7B24">
            <w:pPr>
              <w:pStyle w:val="NormalWeb"/>
              <w:rPr>
                <w:sz w:val="22"/>
                <w:szCs w:val="22"/>
              </w:rPr>
            </w:pPr>
            <w:r w:rsidRPr="009B67C5">
              <w:rPr>
                <w:b/>
                <w:sz w:val="22"/>
                <w:szCs w:val="22"/>
              </w:rPr>
              <w:t>WHAT</w:t>
            </w:r>
            <w:r>
              <w:rPr>
                <w:sz w:val="22"/>
                <w:szCs w:val="22"/>
              </w:rPr>
              <w:t xml:space="preserve">: </w:t>
            </w:r>
            <w:r w:rsidR="00BB4372">
              <w:rPr>
                <w:sz w:val="22"/>
                <w:szCs w:val="22"/>
              </w:rPr>
              <w:t xml:space="preserve">Broadband Health Summit – Building Connected Health and Smart Care Systems in Florida and Beyond </w:t>
            </w:r>
          </w:p>
          <w:p w14:paraId="012E48AC" w14:textId="77777777" w:rsidR="00BB4372" w:rsidRDefault="00BB4372" w:rsidP="00FE7B24">
            <w:pPr>
              <w:pStyle w:val="NormalWeb"/>
              <w:rPr>
                <w:sz w:val="22"/>
                <w:szCs w:val="22"/>
              </w:rPr>
            </w:pPr>
          </w:p>
          <w:p w14:paraId="67A6A508" w14:textId="77777777" w:rsidR="002877BC" w:rsidRDefault="002877BC" w:rsidP="00FE7B24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This broad</w:t>
            </w:r>
            <w:r w:rsidR="00DD68A8">
              <w:rPr>
                <w:color w:val="000000"/>
                <w:sz w:val="22"/>
                <w:szCs w:val="22"/>
              </w:rPr>
              <w:t xml:space="preserve">band health summit will feature </w:t>
            </w:r>
            <w:r w:rsidR="001C0202">
              <w:rPr>
                <w:color w:val="000000"/>
                <w:sz w:val="22"/>
                <w:szCs w:val="22"/>
              </w:rPr>
              <w:t>a cross-section of</w:t>
            </w:r>
            <w:r w:rsidR="00BB4372" w:rsidRPr="00B02CD6">
              <w:rPr>
                <w:color w:val="000000"/>
                <w:sz w:val="22"/>
                <w:szCs w:val="22"/>
              </w:rPr>
              <w:t xml:space="preserve"> industry leaders, innovators, telehealth practitioners, public policy thinkers, health care providers, </w:t>
            </w:r>
            <w:r w:rsidR="001C0202">
              <w:rPr>
                <w:color w:val="000000"/>
                <w:sz w:val="22"/>
                <w:szCs w:val="22"/>
              </w:rPr>
              <w:t xml:space="preserve">and </w:t>
            </w:r>
            <w:r w:rsidR="00BB4372" w:rsidRPr="00B02CD6">
              <w:rPr>
                <w:color w:val="000000"/>
                <w:sz w:val="22"/>
                <w:szCs w:val="22"/>
              </w:rPr>
              <w:t>ru</w:t>
            </w:r>
            <w:r w:rsidR="001C0202">
              <w:rPr>
                <w:color w:val="000000"/>
                <w:sz w:val="22"/>
                <w:szCs w:val="22"/>
              </w:rPr>
              <w:t>ral telehealth experts.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F1606BC" w14:textId="77777777" w:rsidR="002877BC" w:rsidRDefault="002877BC" w:rsidP="00FE7B24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0B0D5602" w14:textId="77777777" w:rsidR="002877BC" w:rsidRDefault="002877BC" w:rsidP="002877BC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Summit highlights will include:</w:t>
            </w:r>
          </w:p>
          <w:p w14:paraId="19A93A02" w14:textId="77777777" w:rsidR="002877BC" w:rsidRDefault="002877BC" w:rsidP="002877BC">
            <w:pPr>
              <w:pStyle w:val="NormalWeb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2877BC">
              <w:rPr>
                <w:color w:val="000000"/>
                <w:sz w:val="22"/>
                <w:szCs w:val="22"/>
              </w:rPr>
              <w:t xml:space="preserve"> C-Suite level discussion on the next decade of connected care and on how best to create a broad, cross-sector vision for the broadband-enabled future of health care;</w:t>
            </w:r>
          </w:p>
          <w:p w14:paraId="0C2329CF" w14:textId="77777777" w:rsidR="002877BC" w:rsidRDefault="002877BC" w:rsidP="002877BC">
            <w:pPr>
              <w:pStyle w:val="NormalWeb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2877BC">
              <w:rPr>
                <w:color w:val="000000"/>
                <w:sz w:val="22"/>
                <w:szCs w:val="22"/>
              </w:rPr>
              <w:t>Sessions highlighting Florida broadband health innovation and examples of promising telehealth initiatives that potentially could be replicated or scaled up across the state and the country;</w:t>
            </w:r>
            <w:r w:rsidR="00F0396A">
              <w:rPr>
                <w:color w:val="000000"/>
                <w:sz w:val="22"/>
                <w:szCs w:val="22"/>
              </w:rPr>
              <w:t xml:space="preserve"> and</w:t>
            </w:r>
          </w:p>
          <w:p w14:paraId="3C079DD3" w14:textId="77777777" w:rsidR="002877BC" w:rsidRPr="002877BC" w:rsidRDefault="002877BC" w:rsidP="00FE7B24">
            <w:pPr>
              <w:pStyle w:val="NormalWeb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Discussion</w:t>
            </w:r>
            <w:r w:rsidRPr="002877BC">
              <w:rPr>
                <w:color w:val="000000"/>
                <w:sz w:val="22"/>
                <w:szCs w:val="22"/>
              </w:rPr>
              <w:t>s exploring how to catalyze an integrated, seamless connected health ecosystem for seniors and people wit</w:t>
            </w:r>
            <w:r w:rsidR="00F0396A">
              <w:rPr>
                <w:color w:val="000000"/>
                <w:sz w:val="22"/>
                <w:szCs w:val="22"/>
              </w:rPr>
              <w:t>h disabilities in the state.</w:t>
            </w:r>
          </w:p>
          <w:p w14:paraId="78D7E67C" w14:textId="77777777" w:rsidR="001C0202" w:rsidRPr="00A66047" w:rsidRDefault="001C0202" w:rsidP="00FE7B24">
            <w:pPr>
              <w:pStyle w:val="NormalWeb"/>
              <w:rPr>
                <w:bCs/>
                <w:color w:val="000000"/>
                <w:sz w:val="22"/>
                <w:szCs w:val="22"/>
              </w:rPr>
            </w:pPr>
          </w:p>
          <w:p w14:paraId="0DB21863" w14:textId="77777777" w:rsidR="00A66047" w:rsidRPr="00FE7B24" w:rsidRDefault="00A66047" w:rsidP="00FE7B24">
            <w:pPr>
              <w:pStyle w:val="NormalWeb"/>
              <w:rPr>
                <w:b/>
                <w:bCs/>
                <w:color w:val="000000"/>
                <w:sz w:val="22"/>
                <w:szCs w:val="22"/>
              </w:rPr>
            </w:pPr>
          </w:p>
          <w:p w14:paraId="045E52D4" w14:textId="77777777" w:rsidR="00FE7B24" w:rsidRDefault="009B67C5" w:rsidP="00FE7B24">
            <w:pPr>
              <w:pStyle w:val="NormalWeb"/>
              <w:textAlignment w:val="baseline"/>
              <w:rPr>
                <w:sz w:val="22"/>
                <w:szCs w:val="22"/>
              </w:rPr>
            </w:pPr>
            <w:r w:rsidRPr="009B67C5">
              <w:rPr>
                <w:b/>
                <w:sz w:val="22"/>
                <w:szCs w:val="22"/>
              </w:rPr>
              <w:t>WHO</w:t>
            </w:r>
            <w:r w:rsidRPr="009B67C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E7B24">
              <w:rPr>
                <w:sz w:val="22"/>
                <w:szCs w:val="22"/>
              </w:rPr>
              <w:t xml:space="preserve">FCC Chairman Tom Wheeler and Commissioner Mignon Clyburn will </w:t>
            </w:r>
            <w:r w:rsidR="0054485A">
              <w:rPr>
                <w:sz w:val="22"/>
                <w:szCs w:val="22"/>
              </w:rPr>
              <w:t xml:space="preserve">join </w:t>
            </w:r>
            <w:r w:rsidR="00BB4372">
              <w:rPr>
                <w:sz w:val="22"/>
                <w:szCs w:val="22"/>
              </w:rPr>
              <w:t xml:space="preserve">Dr. Steve Ommen, </w:t>
            </w:r>
            <w:r w:rsidR="00A94DC7">
              <w:rPr>
                <w:sz w:val="22"/>
                <w:szCs w:val="22"/>
              </w:rPr>
              <w:t xml:space="preserve">Medical Director, </w:t>
            </w:r>
            <w:r w:rsidR="00BB4372">
              <w:rPr>
                <w:sz w:val="22"/>
                <w:szCs w:val="22"/>
              </w:rPr>
              <w:t>Center for Connected Care at the Mayo Clinic and t</w:t>
            </w:r>
            <w:r w:rsidR="0054485A">
              <w:rPr>
                <w:sz w:val="22"/>
                <w:szCs w:val="22"/>
              </w:rPr>
              <w:t xml:space="preserve">he </w:t>
            </w:r>
            <w:r w:rsidR="00534671" w:rsidRPr="001A1E06">
              <w:rPr>
                <w:iCs/>
                <w:sz w:val="22"/>
                <w:szCs w:val="22"/>
              </w:rPr>
              <w:t>Connect2Health</w:t>
            </w:r>
            <w:r w:rsidR="00534671" w:rsidRPr="001A1E06">
              <w:rPr>
                <w:iCs/>
                <w:sz w:val="22"/>
                <w:szCs w:val="22"/>
                <w:vertAlign w:val="superscript"/>
              </w:rPr>
              <w:t>FCC</w:t>
            </w:r>
            <w:r w:rsidR="00FE7B24">
              <w:rPr>
                <w:sz w:val="22"/>
                <w:szCs w:val="22"/>
              </w:rPr>
              <w:t xml:space="preserve"> Task Force</w:t>
            </w:r>
            <w:r w:rsidR="0054485A">
              <w:rPr>
                <w:sz w:val="22"/>
                <w:szCs w:val="22"/>
              </w:rPr>
              <w:t xml:space="preserve"> </w:t>
            </w:r>
            <w:r w:rsidR="00BB4372">
              <w:rPr>
                <w:sz w:val="22"/>
                <w:szCs w:val="22"/>
              </w:rPr>
              <w:t xml:space="preserve">for this summit </w:t>
            </w:r>
            <w:r w:rsidR="0054485A">
              <w:rPr>
                <w:sz w:val="22"/>
                <w:szCs w:val="22"/>
              </w:rPr>
              <w:t xml:space="preserve">which will </w:t>
            </w:r>
            <w:r w:rsidR="00A66047">
              <w:rPr>
                <w:sz w:val="22"/>
                <w:szCs w:val="22"/>
              </w:rPr>
              <w:t xml:space="preserve">also </w:t>
            </w:r>
            <w:r w:rsidR="0054485A">
              <w:rPr>
                <w:sz w:val="22"/>
                <w:szCs w:val="22"/>
              </w:rPr>
              <w:t>feature:</w:t>
            </w:r>
          </w:p>
          <w:p w14:paraId="319C3FB8" w14:textId="77777777" w:rsidR="0054485A" w:rsidRDefault="0054485A" w:rsidP="00FE7B24">
            <w:pPr>
              <w:pStyle w:val="NormalWeb"/>
              <w:textAlignment w:val="baseline"/>
              <w:rPr>
                <w:sz w:val="22"/>
                <w:szCs w:val="22"/>
              </w:rPr>
            </w:pPr>
          </w:p>
          <w:p w14:paraId="5245523B" w14:textId="27FF361B" w:rsidR="001C0202" w:rsidRPr="001C0202" w:rsidRDefault="001C0202" w:rsidP="001C0202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Meredith At</w:t>
            </w:r>
            <w:r w:rsidR="00021C81">
              <w:rPr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well Baker, </w:t>
            </w:r>
            <w:r w:rsidRPr="001C0202">
              <w:rPr>
                <w:iCs/>
                <w:color w:val="000000"/>
                <w:sz w:val="22"/>
                <w:szCs w:val="22"/>
              </w:rPr>
              <w:t>President and CEO, CTIA</w:t>
            </w:r>
            <w:r>
              <w:rPr>
                <w:iCs/>
                <w:color w:val="000000"/>
                <w:sz w:val="22"/>
                <w:szCs w:val="22"/>
              </w:rPr>
              <w:t xml:space="preserve"> – The Wireless Association</w:t>
            </w:r>
          </w:p>
          <w:p w14:paraId="487079D9" w14:textId="77777777" w:rsidR="001C0202" w:rsidRPr="00AC55D5" w:rsidRDefault="001C0202" w:rsidP="00AC55D5">
            <w:pPr>
              <w:pStyle w:val="NormalWeb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501B2">
              <w:rPr>
                <w:i/>
                <w:iCs/>
                <w:color w:val="000000"/>
                <w:sz w:val="22"/>
                <w:szCs w:val="22"/>
              </w:rPr>
              <w:t xml:space="preserve">Dr. Kevin Barrett, </w:t>
            </w:r>
            <w:r w:rsidRPr="006501B2">
              <w:rPr>
                <w:sz w:val="22"/>
                <w:szCs w:val="22"/>
              </w:rPr>
              <w:t>Medical Director, Mayo Clinic Telestroke</w:t>
            </w:r>
          </w:p>
          <w:p w14:paraId="1DFF6090" w14:textId="77777777" w:rsidR="00381FBC" w:rsidRDefault="00381FBC" w:rsidP="001C0202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Rena Brewer, </w:t>
            </w:r>
            <w:r w:rsidR="00E96400">
              <w:rPr>
                <w:iCs/>
                <w:color w:val="000000"/>
                <w:sz w:val="22"/>
                <w:szCs w:val="22"/>
              </w:rPr>
              <w:t>CEO</w:t>
            </w:r>
            <w:r>
              <w:rPr>
                <w:iCs/>
                <w:color w:val="000000"/>
                <w:sz w:val="22"/>
                <w:szCs w:val="22"/>
              </w:rPr>
              <w:t xml:space="preserve">, </w:t>
            </w:r>
            <w:r w:rsidR="00E96400">
              <w:rPr>
                <w:iCs/>
                <w:color w:val="000000"/>
                <w:sz w:val="22"/>
                <w:szCs w:val="22"/>
              </w:rPr>
              <w:t>Global Partnership for Telehealth</w:t>
            </w:r>
          </w:p>
          <w:p w14:paraId="692828E9" w14:textId="77777777" w:rsidR="00BB4372" w:rsidRPr="00AC55D5" w:rsidRDefault="00BB4372" w:rsidP="001C0202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B02CD6">
              <w:rPr>
                <w:i/>
                <w:iCs/>
                <w:color w:val="000000"/>
                <w:sz w:val="22"/>
                <w:szCs w:val="22"/>
              </w:rPr>
              <w:t xml:space="preserve">Dr. Gail Croall, </w:t>
            </w:r>
            <w:r w:rsidRPr="00654B4D">
              <w:rPr>
                <w:iCs/>
                <w:color w:val="000000"/>
                <w:sz w:val="22"/>
                <w:szCs w:val="22"/>
              </w:rPr>
              <w:t>C</w:t>
            </w:r>
            <w:r>
              <w:rPr>
                <w:iCs/>
                <w:color w:val="000000"/>
                <w:sz w:val="22"/>
                <w:szCs w:val="22"/>
              </w:rPr>
              <w:t>hief Medical Officer,</w:t>
            </w:r>
            <w:r w:rsidRPr="00654B4D">
              <w:rPr>
                <w:iCs/>
                <w:color w:val="000000"/>
                <w:sz w:val="22"/>
                <w:szCs w:val="22"/>
              </w:rPr>
              <w:t xml:space="preserve"> HealthSpot</w:t>
            </w:r>
          </w:p>
          <w:p w14:paraId="44B6601D" w14:textId="77777777" w:rsidR="00AC55D5" w:rsidRPr="00A94DC7" w:rsidRDefault="00AC55D5" w:rsidP="00AC55D5">
            <w:pPr>
              <w:pStyle w:val="NormalWeb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501B2">
              <w:rPr>
                <w:i/>
                <w:iCs/>
                <w:color w:val="000000"/>
                <w:sz w:val="22"/>
                <w:szCs w:val="22"/>
              </w:rPr>
              <w:t xml:space="preserve">Don Hughes, </w:t>
            </w:r>
            <w:r w:rsidRPr="006501B2">
              <w:rPr>
                <w:iCs/>
                <w:color w:val="000000"/>
                <w:sz w:val="22"/>
                <w:szCs w:val="22"/>
              </w:rPr>
              <w:t>Fire Chief, Satellite Beach Fire Department</w:t>
            </w:r>
          </w:p>
          <w:p w14:paraId="0C39EB3B" w14:textId="06F80CB0" w:rsidR="009F614B" w:rsidRPr="009F614B" w:rsidRDefault="009F614B" w:rsidP="00AC55D5">
            <w:pPr>
              <w:pStyle w:val="NormalWeb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F614B">
              <w:rPr>
                <w:i/>
                <w:iCs/>
                <w:color w:val="000000"/>
                <w:sz w:val="22"/>
                <w:szCs w:val="22"/>
              </w:rPr>
              <w:t xml:space="preserve">The Honorable Mia L. Jones, </w:t>
            </w:r>
            <w:r w:rsidRPr="009F614B">
              <w:rPr>
                <w:iCs/>
                <w:color w:val="000000"/>
                <w:sz w:val="22"/>
                <w:szCs w:val="22"/>
              </w:rPr>
              <w:t>Florida House of Representatives</w:t>
            </w:r>
            <w:r w:rsidR="00021C81">
              <w:rPr>
                <w:iCs/>
                <w:color w:val="000000"/>
                <w:sz w:val="22"/>
                <w:szCs w:val="22"/>
              </w:rPr>
              <w:t xml:space="preserve"> District 14</w:t>
            </w:r>
          </w:p>
          <w:p w14:paraId="38028596" w14:textId="2501F5E6" w:rsidR="00AC55D5" w:rsidRPr="00AC55D5" w:rsidRDefault="00AC55D5" w:rsidP="00AC55D5">
            <w:pPr>
              <w:pStyle w:val="NormalWeb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41DB1">
              <w:rPr>
                <w:i/>
                <w:iCs/>
                <w:color w:val="000000"/>
                <w:sz w:val="22"/>
                <w:szCs w:val="22"/>
              </w:rPr>
              <w:t xml:space="preserve">Candice King, </w:t>
            </w:r>
            <w:r w:rsidRPr="00634BD6">
              <w:rPr>
                <w:i/>
                <w:sz w:val="22"/>
                <w:szCs w:val="22"/>
              </w:rPr>
              <w:t>MBA, MAE</w:t>
            </w:r>
            <w:r w:rsidRPr="00634BD6">
              <w:rPr>
                <w:sz w:val="22"/>
                <w:szCs w:val="22"/>
              </w:rPr>
              <w:t>;</w:t>
            </w:r>
            <w:r w:rsidRPr="00634BD6">
              <w:t xml:space="preserve">  </w:t>
            </w:r>
            <w:r w:rsidRPr="00634BD6">
              <w:rPr>
                <w:sz w:val="22"/>
                <w:szCs w:val="22"/>
              </w:rPr>
              <w:t>Executive Director, Alachua</w:t>
            </w:r>
            <w:r>
              <w:rPr>
                <w:sz w:val="22"/>
                <w:szCs w:val="22"/>
              </w:rPr>
              <w:t xml:space="preserve"> County Organization for Rural N</w:t>
            </w:r>
            <w:r w:rsidRPr="00634BD6">
              <w:rPr>
                <w:sz w:val="22"/>
                <w:szCs w:val="22"/>
              </w:rPr>
              <w:t xml:space="preserve">eeds, Inc. </w:t>
            </w:r>
            <w:r>
              <w:rPr>
                <w:sz w:val="22"/>
                <w:szCs w:val="22"/>
              </w:rPr>
              <w:t>(</w:t>
            </w:r>
            <w:r w:rsidRPr="00634BD6">
              <w:rPr>
                <w:sz w:val="22"/>
                <w:szCs w:val="22"/>
              </w:rPr>
              <w:t>ACORN</w:t>
            </w:r>
            <w:r>
              <w:rPr>
                <w:sz w:val="22"/>
                <w:szCs w:val="22"/>
              </w:rPr>
              <w:t>)</w:t>
            </w:r>
            <w:r w:rsidRPr="00634BD6">
              <w:rPr>
                <w:sz w:val="22"/>
                <w:szCs w:val="22"/>
              </w:rPr>
              <w:t xml:space="preserve"> Clinic</w:t>
            </w:r>
          </w:p>
          <w:p w14:paraId="53CBAF25" w14:textId="77777777" w:rsidR="00AC55D5" w:rsidRPr="002C1DBF" w:rsidRDefault="00AC55D5" w:rsidP="00AC55D5">
            <w:pPr>
              <w:pStyle w:val="NormalWeb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41DB1">
              <w:rPr>
                <w:i/>
                <w:iCs/>
                <w:color w:val="000000"/>
                <w:sz w:val="22"/>
                <w:szCs w:val="22"/>
              </w:rPr>
              <w:t>Sean McCoy, Ph.D.,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Health Science Specialist</w:t>
            </w:r>
            <w:r w:rsidRPr="002C1DBF">
              <w:rPr>
                <w:iCs/>
                <w:color w:val="000000"/>
                <w:sz w:val="22"/>
                <w:szCs w:val="22"/>
              </w:rPr>
              <w:t>,</w:t>
            </w:r>
            <w:r w:rsidRPr="00141DB1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Veteran</w:t>
            </w:r>
            <w:r w:rsidRPr="00141DB1">
              <w:rPr>
                <w:iCs/>
                <w:color w:val="000000"/>
                <w:sz w:val="22"/>
                <w:szCs w:val="22"/>
              </w:rPr>
              <w:t xml:space="preserve">s </w:t>
            </w:r>
            <w:r>
              <w:rPr>
                <w:iCs/>
                <w:color w:val="000000"/>
                <w:sz w:val="22"/>
                <w:szCs w:val="22"/>
              </w:rPr>
              <w:t xml:space="preserve">Health </w:t>
            </w:r>
            <w:r w:rsidR="00CA6C87">
              <w:rPr>
                <w:iCs/>
                <w:color w:val="000000"/>
                <w:sz w:val="22"/>
                <w:szCs w:val="22"/>
              </w:rPr>
              <w:t>Administration</w:t>
            </w:r>
          </w:p>
          <w:p w14:paraId="480B0E9C" w14:textId="77777777" w:rsidR="00BB4372" w:rsidRPr="00B02CD6" w:rsidRDefault="00BB4372" w:rsidP="001C0202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B02CD6">
              <w:rPr>
                <w:i/>
                <w:iCs/>
                <w:color w:val="000000"/>
                <w:sz w:val="22"/>
                <w:szCs w:val="22"/>
              </w:rPr>
              <w:t xml:space="preserve">Dr. Deborah Mulligan, </w:t>
            </w:r>
            <w:r>
              <w:rPr>
                <w:iCs/>
                <w:color w:val="000000"/>
                <w:sz w:val="22"/>
                <w:szCs w:val="22"/>
              </w:rPr>
              <w:t xml:space="preserve">Chief Medical Officer, </w:t>
            </w:r>
            <w:r w:rsidRPr="00654B4D">
              <w:rPr>
                <w:iCs/>
                <w:color w:val="000000"/>
                <w:sz w:val="22"/>
                <w:szCs w:val="22"/>
              </w:rPr>
              <w:t>MDLive</w:t>
            </w:r>
          </w:p>
          <w:p w14:paraId="6B3C4D49" w14:textId="77777777" w:rsidR="00BB4372" w:rsidRPr="00B02CD6" w:rsidRDefault="00BB4372" w:rsidP="001C0202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B02CD6">
              <w:rPr>
                <w:i/>
                <w:iCs/>
                <w:color w:val="000000"/>
                <w:sz w:val="22"/>
                <w:szCs w:val="22"/>
              </w:rPr>
              <w:t xml:space="preserve">Michael Robinson, </w:t>
            </w:r>
            <w:r w:rsidRPr="00654B4D">
              <w:rPr>
                <w:iCs/>
                <w:color w:val="000000"/>
                <w:sz w:val="22"/>
                <w:szCs w:val="22"/>
              </w:rPr>
              <w:t>Vice President, U.S. Health and Life Sciences, Microsoft</w:t>
            </w:r>
          </w:p>
          <w:p w14:paraId="036DE8D4" w14:textId="77777777" w:rsidR="001C0202" w:rsidRPr="00AC55D5" w:rsidRDefault="00BB4372" w:rsidP="00AC55D5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iCs/>
                <w:color w:val="000000"/>
                <w:sz w:val="22"/>
                <w:szCs w:val="22"/>
              </w:rPr>
            </w:pPr>
            <w:r w:rsidRPr="00B02CD6">
              <w:rPr>
                <w:i/>
                <w:iCs/>
                <w:color w:val="000000"/>
                <w:sz w:val="22"/>
                <w:szCs w:val="22"/>
              </w:rPr>
              <w:t xml:space="preserve">Alex Romillo, </w:t>
            </w:r>
            <w:r w:rsidRPr="00654B4D">
              <w:rPr>
                <w:iCs/>
                <w:color w:val="000000"/>
                <w:sz w:val="22"/>
                <w:szCs w:val="22"/>
              </w:rPr>
              <w:t>C</w:t>
            </w:r>
            <w:r>
              <w:rPr>
                <w:iCs/>
                <w:color w:val="000000"/>
                <w:sz w:val="22"/>
                <w:szCs w:val="22"/>
              </w:rPr>
              <w:t>hief Operating Officer,</w:t>
            </w:r>
            <w:r w:rsidRPr="00654B4D">
              <w:rPr>
                <w:iCs/>
                <w:color w:val="000000"/>
                <w:sz w:val="22"/>
                <w:szCs w:val="22"/>
              </w:rPr>
              <w:t xml:space="preserve"> Health Choice Network</w:t>
            </w:r>
          </w:p>
          <w:p w14:paraId="2A89B182" w14:textId="77777777" w:rsidR="001C0202" w:rsidRPr="002C1DBF" w:rsidRDefault="001C0202" w:rsidP="001C0202">
            <w:pPr>
              <w:pStyle w:val="NormalWeb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8038B">
              <w:rPr>
                <w:i/>
                <w:iCs/>
                <w:color w:val="000000"/>
                <w:sz w:val="22"/>
                <w:szCs w:val="22"/>
              </w:rPr>
              <w:t xml:space="preserve">Kendra Siler-Marsiglio, Ph.D., HCC, </w:t>
            </w:r>
            <w:r w:rsidRPr="00A8038B">
              <w:rPr>
                <w:sz w:val="22"/>
                <w:szCs w:val="22"/>
              </w:rPr>
              <w:t>President, CommunityHealth IT</w:t>
            </w:r>
            <w:r>
              <w:t xml:space="preserve">, </w:t>
            </w:r>
            <w:r w:rsidRPr="00A8038B">
              <w:rPr>
                <w:iCs/>
                <w:color w:val="000000"/>
                <w:sz w:val="22"/>
                <w:szCs w:val="22"/>
              </w:rPr>
              <w:t xml:space="preserve">Director, Rural Health Partnership, </w:t>
            </w:r>
            <w:r w:rsidRPr="00A8038B">
              <w:rPr>
                <w:sz w:val="22"/>
                <w:szCs w:val="22"/>
                <w:shd w:val="clear" w:color="auto" w:fill="FFFFFF"/>
              </w:rPr>
              <w:t>Well Florida</w:t>
            </w:r>
          </w:p>
          <w:p w14:paraId="7F6B8D4F" w14:textId="77777777" w:rsidR="001C0202" w:rsidRPr="006A0017" w:rsidRDefault="001C0202" w:rsidP="00AC55D5">
            <w:pPr>
              <w:pStyle w:val="NormalWeb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41DB1">
              <w:rPr>
                <w:i/>
                <w:iCs/>
                <w:color w:val="000000"/>
                <w:sz w:val="22"/>
                <w:szCs w:val="22"/>
              </w:rPr>
              <w:t xml:space="preserve">Austin White, </w:t>
            </w:r>
            <w:r w:rsidR="006A0017">
              <w:rPr>
                <w:iCs/>
                <w:color w:val="000000"/>
                <w:sz w:val="22"/>
                <w:szCs w:val="22"/>
              </w:rPr>
              <w:t>President and CEO</w:t>
            </w:r>
            <w:r w:rsidRPr="00141DB1">
              <w:rPr>
                <w:iCs/>
                <w:color w:val="000000"/>
                <w:sz w:val="22"/>
                <w:szCs w:val="22"/>
              </w:rPr>
              <w:t xml:space="preserve">, </w:t>
            </w:r>
            <w:r w:rsidR="006A0017" w:rsidRPr="006A0017">
              <w:rPr>
                <w:color w:val="000000"/>
                <w:sz w:val="22"/>
                <w:szCs w:val="22"/>
              </w:rPr>
              <w:t>MD Health RX Solutions, LLC</w:t>
            </w:r>
          </w:p>
          <w:p w14:paraId="5C18FBAB" w14:textId="77777777" w:rsidR="0054485A" w:rsidRDefault="0054485A" w:rsidP="0054485A">
            <w:pPr>
              <w:pStyle w:val="NormalWeb"/>
              <w:textAlignment w:val="baseline"/>
              <w:rPr>
                <w:sz w:val="22"/>
                <w:szCs w:val="22"/>
              </w:rPr>
            </w:pPr>
          </w:p>
          <w:p w14:paraId="457BC595" w14:textId="77777777" w:rsidR="0054485A" w:rsidRDefault="0054485A" w:rsidP="0054485A">
            <w:pPr>
              <w:pStyle w:val="NormalWeb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complete event agenda is available </w:t>
            </w:r>
            <w:hyperlink r:id="rId9" w:history="1">
              <w:r w:rsidRPr="00A66047">
                <w:rPr>
                  <w:rStyle w:val="Hyperlink"/>
                  <w:sz w:val="22"/>
                  <w:szCs w:val="22"/>
                </w:rPr>
                <w:t>online</w:t>
              </w:r>
            </w:hyperlink>
            <w:r>
              <w:rPr>
                <w:sz w:val="22"/>
                <w:szCs w:val="22"/>
              </w:rPr>
              <w:t>.</w:t>
            </w:r>
          </w:p>
          <w:p w14:paraId="043965DE" w14:textId="77777777" w:rsidR="0067100F" w:rsidRDefault="0067100F" w:rsidP="009B67C5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905987E" w14:textId="77777777" w:rsidR="001C0202" w:rsidRDefault="00137E5D" w:rsidP="001C0202">
            <w:pPr>
              <w:pStyle w:val="NormalWeb"/>
              <w:rPr>
                <w:color w:val="000000"/>
                <w:sz w:val="22"/>
                <w:szCs w:val="22"/>
              </w:rPr>
            </w:pPr>
            <w:r w:rsidRPr="00137E5D">
              <w:rPr>
                <w:b/>
                <w:sz w:val="22"/>
                <w:szCs w:val="22"/>
              </w:rPr>
              <w:t>WHERE</w:t>
            </w:r>
            <w:r>
              <w:rPr>
                <w:sz w:val="22"/>
                <w:szCs w:val="22"/>
              </w:rPr>
              <w:t xml:space="preserve">: </w:t>
            </w:r>
            <w:r w:rsidR="001C0202">
              <w:rPr>
                <w:color w:val="000000"/>
                <w:sz w:val="22"/>
                <w:szCs w:val="22"/>
              </w:rPr>
              <w:t>The Summit</w:t>
            </w:r>
            <w:r w:rsidR="006A0017">
              <w:rPr>
                <w:color w:val="000000"/>
                <w:sz w:val="22"/>
                <w:szCs w:val="22"/>
              </w:rPr>
              <w:t xml:space="preserve"> will be held at</w:t>
            </w:r>
            <w:r w:rsidR="001C0202">
              <w:rPr>
                <w:color w:val="000000"/>
                <w:sz w:val="22"/>
                <w:szCs w:val="22"/>
              </w:rPr>
              <w:t xml:space="preserve"> the </w:t>
            </w:r>
            <w:r w:rsidR="006A0017">
              <w:rPr>
                <w:color w:val="000000"/>
                <w:sz w:val="22"/>
                <w:szCs w:val="22"/>
              </w:rPr>
              <w:t xml:space="preserve">Mayo Clinic, </w:t>
            </w:r>
            <w:r w:rsidR="00A94DC7">
              <w:rPr>
                <w:color w:val="000000"/>
                <w:sz w:val="22"/>
                <w:szCs w:val="22"/>
              </w:rPr>
              <w:t xml:space="preserve">Cannaday Building, </w:t>
            </w:r>
            <w:r w:rsidR="001C0202">
              <w:rPr>
                <w:color w:val="000000"/>
                <w:sz w:val="22"/>
                <w:szCs w:val="22"/>
              </w:rPr>
              <w:t>Kinne Auditorium</w:t>
            </w:r>
            <w:r w:rsidR="006A0017">
              <w:rPr>
                <w:color w:val="000000"/>
                <w:sz w:val="22"/>
                <w:szCs w:val="22"/>
              </w:rPr>
              <w:t xml:space="preserve">, </w:t>
            </w:r>
            <w:r w:rsidR="001C0202" w:rsidRPr="0011476E">
              <w:rPr>
                <w:sz w:val="22"/>
                <w:szCs w:val="22"/>
              </w:rPr>
              <w:t>4500 San Pablo Rd. S, Jacksonville, FL 32224.</w:t>
            </w:r>
            <w:r w:rsidR="001C0202">
              <w:rPr>
                <w:color w:val="000000"/>
                <w:sz w:val="22"/>
                <w:szCs w:val="22"/>
              </w:rPr>
              <w:t xml:space="preserve"> </w:t>
            </w:r>
          </w:p>
          <w:p w14:paraId="22F7B7D0" w14:textId="25472F0D" w:rsidR="007D4C51" w:rsidRDefault="007D4C51" w:rsidP="001C0202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471A15AD" w14:textId="47FE7757" w:rsidR="00C159C0" w:rsidRDefault="007D4C51" w:rsidP="00C159C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Press interested in media interviews should contact Katie Gorscak</w:t>
            </w:r>
            <w:r w:rsidR="00C159C0">
              <w:rPr>
                <w:color w:val="000000"/>
                <w:sz w:val="22"/>
                <w:szCs w:val="22"/>
              </w:rPr>
              <w:t xml:space="preserve"> at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 xml:space="preserve">202) 763-4733 and Will Wiquist </w:t>
            </w:r>
            <w:r w:rsidR="00C159C0">
              <w:rPr>
                <w:bCs/>
                <w:sz w:val="22"/>
                <w:szCs w:val="22"/>
              </w:rPr>
              <w:t>at (</w:t>
            </w:r>
            <w:r w:rsidR="00C159C0" w:rsidRPr="00C159C0">
              <w:rPr>
                <w:bCs/>
                <w:sz w:val="22"/>
                <w:szCs w:val="22"/>
              </w:rPr>
              <w:t>202) 418-0509</w:t>
            </w:r>
            <w:r w:rsidR="00C159C0">
              <w:rPr>
                <w:sz w:val="22"/>
                <w:szCs w:val="22"/>
              </w:rPr>
              <w:t>.</w:t>
            </w:r>
          </w:p>
          <w:p w14:paraId="595176CB" w14:textId="44E95977" w:rsidR="007D4C51" w:rsidRDefault="007D4C51" w:rsidP="001C0202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66F32345" w14:textId="77777777" w:rsidR="0067100F" w:rsidRPr="009B67C5" w:rsidRDefault="00137E5D" w:rsidP="009B67C5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ONLINE</w:t>
            </w:r>
            <w:r w:rsidR="0067100F" w:rsidRPr="009B67C5">
              <w:rPr>
                <w:sz w:val="22"/>
                <w:szCs w:val="22"/>
              </w:rPr>
              <w:t>:</w:t>
            </w:r>
            <w:r w:rsidR="0067100F">
              <w:rPr>
                <w:sz w:val="22"/>
                <w:szCs w:val="22"/>
              </w:rPr>
              <w:t xml:space="preserve"> </w:t>
            </w:r>
            <w:r w:rsidR="001C0202">
              <w:rPr>
                <w:sz w:val="22"/>
                <w:szCs w:val="22"/>
              </w:rPr>
              <w:t xml:space="preserve">The event will be live-streamed on </w:t>
            </w:r>
            <w:hyperlink r:id="rId10" w:history="1">
              <w:r w:rsidR="001C0202" w:rsidRPr="00264F2C">
                <w:rPr>
                  <w:rStyle w:val="Hyperlink"/>
                  <w:sz w:val="22"/>
                  <w:szCs w:val="22"/>
                </w:rPr>
                <w:t>www.fcc.gov/live</w:t>
              </w:r>
            </w:hyperlink>
            <w:r w:rsidR="001C0202">
              <w:rPr>
                <w:sz w:val="22"/>
                <w:szCs w:val="22"/>
              </w:rPr>
              <w:t xml:space="preserve">. The event will also be live-tweeted through @FCC using #C2HFCC. </w:t>
            </w:r>
          </w:p>
          <w:p w14:paraId="189CFC37" w14:textId="6A9C7CA9" w:rsidR="009B67C5" w:rsidRPr="009B67C5" w:rsidRDefault="00C159C0" w:rsidP="00C159C0">
            <w:pPr>
              <w:tabs>
                <w:tab w:val="left" w:pos="6825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9847DE8" w14:textId="77777777" w:rsidR="00BD19E8" w:rsidRPr="008A3940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14:paraId="4ADF0266" w14:textId="77777777"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686BEA14" w14:textId="77777777" w:rsidR="00E644FE" w:rsidRPr="00A94DC7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A94DC7">
              <w:rPr>
                <w:b/>
                <w:bCs/>
                <w:sz w:val="18"/>
                <w:szCs w:val="18"/>
              </w:rPr>
              <w:t xml:space="preserve">Office of Media Relations: </w:t>
            </w:r>
            <w:r w:rsidR="009B67C5" w:rsidRPr="00A94DC7">
              <w:rPr>
                <w:b/>
                <w:bCs/>
                <w:sz w:val="18"/>
                <w:szCs w:val="18"/>
              </w:rPr>
              <w:t>(202) 418-</w:t>
            </w:r>
            <w:r w:rsidRPr="00A94DC7">
              <w:rPr>
                <w:b/>
                <w:bCs/>
                <w:sz w:val="18"/>
                <w:szCs w:val="18"/>
              </w:rPr>
              <w:t>0500</w:t>
            </w:r>
          </w:p>
          <w:p w14:paraId="0EFFF81B" w14:textId="77777777" w:rsidR="00E644FE" w:rsidRPr="00A94DC7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A94DC7">
              <w:rPr>
                <w:b/>
                <w:bCs/>
                <w:sz w:val="18"/>
                <w:szCs w:val="18"/>
              </w:rPr>
              <w:t xml:space="preserve">TTY: </w:t>
            </w:r>
            <w:r w:rsidR="009B67C5" w:rsidRPr="00A94DC7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A94DC7">
              <w:rPr>
                <w:b/>
                <w:bCs/>
                <w:sz w:val="18"/>
                <w:szCs w:val="18"/>
              </w:rPr>
              <w:t>835-5322</w:t>
            </w:r>
          </w:p>
          <w:p w14:paraId="0CDDDA6F" w14:textId="77777777" w:rsidR="00CC5E08" w:rsidRPr="00A94DC7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A94DC7">
              <w:rPr>
                <w:b/>
                <w:bCs/>
                <w:sz w:val="18"/>
                <w:szCs w:val="18"/>
              </w:rPr>
              <w:t>Twitter: @FCC</w:t>
            </w:r>
          </w:p>
          <w:p w14:paraId="361197C3" w14:textId="77777777" w:rsidR="00CC5E08" w:rsidRPr="00EE0E90" w:rsidRDefault="00AE76A8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1" w:history="1">
              <w:r w:rsidR="00EE0E90" w:rsidRPr="00A94DC7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5BF7D999" w14:textId="77777777"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4E63A08B" w14:textId="77777777" w:rsidR="00D02817" w:rsidRPr="00986C92" w:rsidRDefault="00D02817" w:rsidP="00D02817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  <w:p w14:paraId="5F12C5CB" w14:textId="77777777"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6FC7" w:rsidRPr="008F78D8" w14:paraId="03A4BC3E" w14:textId="77777777" w:rsidTr="006D5D22">
        <w:trPr>
          <w:trHeight w:val="2181"/>
        </w:trPr>
        <w:tc>
          <w:tcPr>
            <w:tcW w:w="8856" w:type="dxa"/>
          </w:tcPr>
          <w:p w14:paraId="62BCE4DC" w14:textId="77777777" w:rsidR="00946FC7" w:rsidRDefault="00946FC7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61D654B6" w14:textId="77777777" w:rsidR="004F0F1F" w:rsidRDefault="004F0F1F">
      <w:pPr>
        <w:rPr>
          <w:b/>
          <w:bCs/>
          <w:sz w:val="32"/>
          <w:szCs w:val="32"/>
        </w:rPr>
      </w:pPr>
    </w:p>
    <w:p w14:paraId="767CC12D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F7E"/>
    <w:multiLevelType w:val="multilevel"/>
    <w:tmpl w:val="F38A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02A7F"/>
    <w:multiLevelType w:val="multilevel"/>
    <w:tmpl w:val="D2B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F46CE"/>
    <w:multiLevelType w:val="multilevel"/>
    <w:tmpl w:val="25A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13EC1"/>
    <w:multiLevelType w:val="hybridMultilevel"/>
    <w:tmpl w:val="7C32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F71"/>
    <w:multiLevelType w:val="hybridMultilevel"/>
    <w:tmpl w:val="9B36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ECB2860"/>
    <w:multiLevelType w:val="multilevel"/>
    <w:tmpl w:val="660411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 w15:restartNumberingAfterBreak="0">
    <w:nsid w:val="5F2C6E81"/>
    <w:multiLevelType w:val="hybridMultilevel"/>
    <w:tmpl w:val="D4AA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44555"/>
    <w:multiLevelType w:val="multilevel"/>
    <w:tmpl w:val="12D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F1B06"/>
    <w:multiLevelType w:val="multilevel"/>
    <w:tmpl w:val="D0AE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E51CA"/>
    <w:multiLevelType w:val="hybridMultilevel"/>
    <w:tmpl w:val="161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6C4A"/>
    <w:multiLevelType w:val="multilevel"/>
    <w:tmpl w:val="2056D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17022"/>
    <w:multiLevelType w:val="hybridMultilevel"/>
    <w:tmpl w:val="519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4F"/>
    <w:rsid w:val="00021C81"/>
    <w:rsid w:val="0002500C"/>
    <w:rsid w:val="000311FC"/>
    <w:rsid w:val="00072063"/>
    <w:rsid w:val="00081232"/>
    <w:rsid w:val="00091E65"/>
    <w:rsid w:val="00096D4A"/>
    <w:rsid w:val="000A38EA"/>
    <w:rsid w:val="000C082F"/>
    <w:rsid w:val="000C1E47"/>
    <w:rsid w:val="000C26F3"/>
    <w:rsid w:val="000E049E"/>
    <w:rsid w:val="0010799B"/>
    <w:rsid w:val="00117DB2"/>
    <w:rsid w:val="00123ED2"/>
    <w:rsid w:val="00125BE0"/>
    <w:rsid w:val="00137E5D"/>
    <w:rsid w:val="00142C13"/>
    <w:rsid w:val="00152776"/>
    <w:rsid w:val="00153222"/>
    <w:rsid w:val="001577D3"/>
    <w:rsid w:val="001733A6"/>
    <w:rsid w:val="00176127"/>
    <w:rsid w:val="001865A9"/>
    <w:rsid w:val="00187DB2"/>
    <w:rsid w:val="001B20BB"/>
    <w:rsid w:val="001C0202"/>
    <w:rsid w:val="001C4370"/>
    <w:rsid w:val="001D3779"/>
    <w:rsid w:val="001D4EE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77BC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084F"/>
    <w:rsid w:val="00381FBC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4671"/>
    <w:rsid w:val="0054485A"/>
    <w:rsid w:val="00545DAE"/>
    <w:rsid w:val="00565E42"/>
    <w:rsid w:val="00571B83"/>
    <w:rsid w:val="00575A00"/>
    <w:rsid w:val="0058673C"/>
    <w:rsid w:val="005A075F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100F"/>
    <w:rsid w:val="00674C86"/>
    <w:rsid w:val="0068015E"/>
    <w:rsid w:val="006861AB"/>
    <w:rsid w:val="00686B89"/>
    <w:rsid w:val="006A0017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D3EE3"/>
    <w:rsid w:val="007D4C51"/>
    <w:rsid w:val="007F3C12"/>
    <w:rsid w:val="007F5205"/>
    <w:rsid w:val="0080074F"/>
    <w:rsid w:val="00806EBE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46FC7"/>
    <w:rsid w:val="00961620"/>
    <w:rsid w:val="009734B6"/>
    <w:rsid w:val="0098096F"/>
    <w:rsid w:val="0098437A"/>
    <w:rsid w:val="00986C92"/>
    <w:rsid w:val="00993C47"/>
    <w:rsid w:val="009B4B16"/>
    <w:rsid w:val="009B67C5"/>
    <w:rsid w:val="009E54A1"/>
    <w:rsid w:val="009F4E25"/>
    <w:rsid w:val="009F5B1F"/>
    <w:rsid w:val="009F614B"/>
    <w:rsid w:val="00A35DFD"/>
    <w:rsid w:val="00A66047"/>
    <w:rsid w:val="00A702DF"/>
    <w:rsid w:val="00A775A3"/>
    <w:rsid w:val="00A81B5B"/>
    <w:rsid w:val="00A82FAD"/>
    <w:rsid w:val="00A94DC7"/>
    <w:rsid w:val="00A9673A"/>
    <w:rsid w:val="00A96EF2"/>
    <w:rsid w:val="00AA5C35"/>
    <w:rsid w:val="00AA5ED9"/>
    <w:rsid w:val="00AC4E0E"/>
    <w:rsid w:val="00AC517B"/>
    <w:rsid w:val="00AC55D5"/>
    <w:rsid w:val="00AE76A8"/>
    <w:rsid w:val="00AF051B"/>
    <w:rsid w:val="00AF447F"/>
    <w:rsid w:val="00B00806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4C40"/>
    <w:rsid w:val="00BA6350"/>
    <w:rsid w:val="00BB4372"/>
    <w:rsid w:val="00BB4E29"/>
    <w:rsid w:val="00BB74C9"/>
    <w:rsid w:val="00BC3AB6"/>
    <w:rsid w:val="00BD19E8"/>
    <w:rsid w:val="00BD4273"/>
    <w:rsid w:val="00C159C0"/>
    <w:rsid w:val="00C1643C"/>
    <w:rsid w:val="00C432E4"/>
    <w:rsid w:val="00C70C26"/>
    <w:rsid w:val="00C72001"/>
    <w:rsid w:val="00C772B7"/>
    <w:rsid w:val="00C80347"/>
    <w:rsid w:val="00CA6C87"/>
    <w:rsid w:val="00CB7C1A"/>
    <w:rsid w:val="00CC5E08"/>
    <w:rsid w:val="00CD7E20"/>
    <w:rsid w:val="00CF6860"/>
    <w:rsid w:val="00D02817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D68A8"/>
    <w:rsid w:val="00E241F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6400"/>
    <w:rsid w:val="00EA1A76"/>
    <w:rsid w:val="00EA290B"/>
    <w:rsid w:val="00EB07CC"/>
    <w:rsid w:val="00EE0E90"/>
    <w:rsid w:val="00EF3BCA"/>
    <w:rsid w:val="00EF66B0"/>
    <w:rsid w:val="00F01B0D"/>
    <w:rsid w:val="00F0396A"/>
    <w:rsid w:val="00F1238F"/>
    <w:rsid w:val="00F16485"/>
    <w:rsid w:val="00F228ED"/>
    <w:rsid w:val="00F26E31"/>
    <w:rsid w:val="00F27C6C"/>
    <w:rsid w:val="00F34A8D"/>
    <w:rsid w:val="00F46DD0"/>
    <w:rsid w:val="00F50D25"/>
    <w:rsid w:val="00F535D8"/>
    <w:rsid w:val="00F61155"/>
    <w:rsid w:val="00F708E3"/>
    <w:rsid w:val="00F76561"/>
    <w:rsid w:val="00F84736"/>
    <w:rsid w:val="00F85444"/>
    <w:rsid w:val="00FC6C29"/>
    <w:rsid w:val="00FD58E0"/>
    <w:rsid w:val="00FE0198"/>
    <w:rsid w:val="00FE3A7C"/>
    <w:rsid w:val="00FE7B24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D5814"/>
  <w15:docId w15:val="{29BD13AC-5A24-4863-A0F3-0B613D02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Bullet">
    <w:name w:val="Bullet"/>
    <w:basedOn w:val="Normal"/>
    <w:rsid w:val="00A66047"/>
    <w:pPr>
      <w:widowControl w:val="0"/>
      <w:numPr>
        <w:numId w:val="7"/>
      </w:numPr>
      <w:tabs>
        <w:tab w:val="clear" w:pos="2520"/>
      </w:tabs>
      <w:spacing w:after="220"/>
      <w:ind w:left="2160" w:hanging="720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DefaultParagraphFont"/>
    <w:rsid w:val="00A66047"/>
  </w:style>
  <w:style w:type="character" w:styleId="Emphasis">
    <w:name w:val="Emphasis"/>
    <w:basedOn w:val="DefaultParagraphFont"/>
    <w:uiPriority w:val="20"/>
    <w:qFormat/>
    <w:rsid w:val="00A66047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81F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1F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1FB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81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wiquist@f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tie.gorscak@fcc.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cc.gov/office-media-rel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cc.gov/l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events/connect2healthfcc-beyond-the-beltway-series-florid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ccoffice-my.sharepoint.com/personal/katie_gorscak_fcc_gov/Documents/Shared%20with%20Everyone/Jacksonville%20media%20advisory_Sept29_FINAL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53BB-74FF-40F5-8055-84FA716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Jacksonville%20media%20advisory_Sept29_FINALDRAFT</Template>
  <TotalTime>76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Senate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Gorscak</dc:creator>
  <cp:lastModifiedBy>Katie Gorscak</cp:lastModifiedBy>
  <cp:revision>7</cp:revision>
  <cp:lastPrinted>2015-09-29T15:36:00Z</cp:lastPrinted>
  <dcterms:created xsi:type="dcterms:W3CDTF">2015-09-28T21:05:00Z</dcterms:created>
  <dcterms:modified xsi:type="dcterms:W3CDTF">2015-09-30T01:59:00Z</dcterms:modified>
</cp:coreProperties>
</file>